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79B" w:rsidRDefault="00E42DD0" w:rsidP="00E84803">
      <w:pPr>
        <w:widowControl w:val="0"/>
        <w:pBdr>
          <w:top w:val="nil"/>
          <w:left w:val="nil"/>
          <w:bottom w:val="nil"/>
          <w:right w:val="nil"/>
          <w:between w:val="nil"/>
        </w:pBdr>
        <w:spacing w:line="243" w:lineRule="auto"/>
        <w:ind w:left="-426" w:right="34"/>
        <w:jc w:val="right"/>
        <w:rPr>
          <w:color w:val="1A3942"/>
          <w:sz w:val="32"/>
          <w:szCs w:val="32"/>
        </w:rPr>
      </w:pPr>
      <w:r>
        <w:rPr>
          <w:noProof/>
          <w:color w:val="1A3942"/>
          <w:sz w:val="60"/>
          <w:szCs w:val="60"/>
          <w:lang w:eastAsia="en-AU"/>
        </w:rPr>
        <w:drawing>
          <wp:inline distT="0" distB="0" distL="0" distR="0" wp14:anchorId="5836C6D3" wp14:editId="48768330">
            <wp:extent cx="1919605" cy="10579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919605" cy="1057910"/>
                    </a:xfrm>
                    <a:prstGeom prst="rect">
                      <a:avLst/>
                    </a:prstGeom>
                    <a:ln/>
                  </pic:spPr>
                </pic:pic>
              </a:graphicData>
            </a:graphic>
          </wp:inline>
        </w:drawing>
      </w:r>
      <w:r w:rsidR="001F0605">
        <w:rPr>
          <w:noProof/>
          <w:lang w:eastAsia="en-AU"/>
        </w:rPr>
        <w:drawing>
          <wp:anchor distT="0" distB="0" distL="0" distR="0" simplePos="0" relativeHeight="251658240" behindDoc="0" locked="0" layoutInCell="1" hidden="0" allowOverlap="1" wp14:anchorId="4B1F3E9C" wp14:editId="08B1C59C">
            <wp:simplePos x="0" y="0"/>
            <wp:positionH relativeFrom="column">
              <wp:posOffset>-923290</wp:posOffset>
            </wp:positionH>
            <wp:positionV relativeFrom="paragraph">
              <wp:posOffset>0</wp:posOffset>
            </wp:positionV>
            <wp:extent cx="761365" cy="9625965"/>
            <wp:effectExtent l="0" t="0" r="635" b="635"/>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61365" cy="9625965"/>
                    </a:xfrm>
                    <a:prstGeom prst="rect">
                      <a:avLst/>
                    </a:prstGeom>
                    <a:ln/>
                  </pic:spPr>
                </pic:pic>
              </a:graphicData>
            </a:graphic>
            <wp14:sizeRelV relativeFrom="margin">
              <wp14:pctHeight>0</wp14:pctHeight>
            </wp14:sizeRelV>
          </wp:anchor>
        </w:drawing>
      </w:r>
      <w:r w:rsidR="0087730E">
        <w:rPr>
          <w:color w:val="1A3942"/>
          <w:sz w:val="60"/>
          <w:szCs w:val="60"/>
        </w:rPr>
        <w:t xml:space="preserve">Procurement Policy </w:t>
      </w:r>
    </w:p>
    <w:p w:rsidR="0016479B" w:rsidRDefault="0087730E">
      <w:pPr>
        <w:widowControl w:val="0"/>
        <w:pBdr>
          <w:top w:val="nil"/>
          <w:left w:val="nil"/>
          <w:bottom w:val="nil"/>
          <w:right w:val="nil"/>
          <w:between w:val="nil"/>
        </w:pBdr>
        <w:spacing w:before="252" w:line="238" w:lineRule="auto"/>
        <w:ind w:left="14" w:right="329" w:hanging="6"/>
        <w:rPr>
          <w:color w:val="1A3942"/>
          <w:sz w:val="27"/>
          <w:szCs w:val="27"/>
        </w:rPr>
      </w:pPr>
      <w:r>
        <w:rPr>
          <w:b/>
          <w:color w:val="1A3942"/>
          <w:sz w:val="27"/>
          <w:szCs w:val="27"/>
        </w:rPr>
        <w:t xml:space="preserve">CONTEXT </w:t>
      </w:r>
      <w:r>
        <w:rPr>
          <w:color w:val="1A3942"/>
          <w:sz w:val="27"/>
          <w:szCs w:val="27"/>
        </w:rPr>
        <w:t xml:space="preserve">- WA has the highest gender pay gap and the fewest women in senior roles compared to the Australian average. </w:t>
      </w:r>
    </w:p>
    <w:p w:rsidR="0016479B" w:rsidRDefault="00E42DD0">
      <w:pPr>
        <w:widowControl w:val="0"/>
        <w:pBdr>
          <w:top w:val="nil"/>
          <w:left w:val="nil"/>
          <w:bottom w:val="nil"/>
          <w:right w:val="nil"/>
          <w:between w:val="nil"/>
        </w:pBdr>
        <w:spacing w:before="332" w:line="238" w:lineRule="auto"/>
        <w:ind w:left="14" w:right="271" w:hanging="8"/>
        <w:rPr>
          <w:i/>
          <w:color w:val="1A3942"/>
          <w:sz w:val="27"/>
          <w:szCs w:val="27"/>
        </w:rPr>
      </w:pPr>
      <w:r>
        <w:rPr>
          <w:color w:val="1A3942"/>
          <w:sz w:val="27"/>
          <w:szCs w:val="27"/>
        </w:rPr>
        <w:fldChar w:fldCharType="begin">
          <w:ffData>
            <w:name w:val="Text1"/>
            <w:enabled/>
            <w:calcOnExit w:val="0"/>
            <w:textInput>
              <w:default w:val="[Your organisation's name]"/>
            </w:textInput>
          </w:ffData>
        </w:fldChar>
      </w:r>
      <w:bookmarkStart w:id="0" w:name="Text1"/>
      <w:r>
        <w:rPr>
          <w:color w:val="1A3942"/>
          <w:sz w:val="27"/>
          <w:szCs w:val="27"/>
        </w:rPr>
        <w:instrText xml:space="preserve"> FORMTEXT </w:instrText>
      </w:r>
      <w:r>
        <w:rPr>
          <w:color w:val="1A3942"/>
          <w:sz w:val="27"/>
          <w:szCs w:val="27"/>
        </w:rPr>
      </w:r>
      <w:r>
        <w:rPr>
          <w:color w:val="1A3942"/>
          <w:sz w:val="27"/>
          <w:szCs w:val="27"/>
        </w:rPr>
        <w:fldChar w:fldCharType="separate"/>
      </w:r>
      <w:r>
        <w:rPr>
          <w:noProof/>
          <w:color w:val="1A3942"/>
          <w:sz w:val="27"/>
          <w:szCs w:val="27"/>
        </w:rPr>
        <w:t>[Your organisation's name]</w:t>
      </w:r>
      <w:r>
        <w:rPr>
          <w:color w:val="1A3942"/>
          <w:sz w:val="27"/>
          <w:szCs w:val="27"/>
        </w:rPr>
        <w:fldChar w:fldCharType="end"/>
      </w:r>
      <w:bookmarkEnd w:id="0"/>
      <w:r w:rsidR="00664261">
        <w:rPr>
          <w:color w:val="1A3942"/>
          <w:sz w:val="27"/>
          <w:szCs w:val="27"/>
        </w:rPr>
        <w:t xml:space="preserve"> </w:t>
      </w:r>
      <w:r w:rsidR="0087730E">
        <w:rPr>
          <w:color w:val="1A3942"/>
          <w:sz w:val="27"/>
          <w:szCs w:val="27"/>
        </w:rPr>
        <w:t xml:space="preserve">is committed to gender equity with </w:t>
      </w:r>
      <w:r w:rsidR="001F0605">
        <w:rPr>
          <w:color w:val="1A3942"/>
          <w:sz w:val="27"/>
          <w:szCs w:val="27"/>
        </w:rPr>
        <w:fldChar w:fldCharType="begin">
          <w:ffData>
            <w:name w:val="Text2"/>
            <w:enabled/>
            <w:calcOnExit w:val="0"/>
            <w:textInput>
              <w:default w:val="[input percentage]"/>
            </w:textInput>
          </w:ffData>
        </w:fldChar>
      </w:r>
      <w:bookmarkStart w:id="1" w:name="Text2"/>
      <w:r w:rsidR="001F0605">
        <w:rPr>
          <w:color w:val="1A3942"/>
          <w:sz w:val="27"/>
          <w:szCs w:val="27"/>
        </w:rPr>
        <w:instrText xml:space="preserve"> FORMTEXT </w:instrText>
      </w:r>
      <w:r w:rsidR="001F0605">
        <w:rPr>
          <w:color w:val="1A3942"/>
          <w:sz w:val="27"/>
          <w:szCs w:val="27"/>
        </w:rPr>
      </w:r>
      <w:r w:rsidR="001F0605">
        <w:rPr>
          <w:color w:val="1A3942"/>
          <w:sz w:val="27"/>
          <w:szCs w:val="27"/>
        </w:rPr>
        <w:fldChar w:fldCharType="separate"/>
      </w:r>
      <w:r w:rsidR="001F0605">
        <w:rPr>
          <w:noProof/>
          <w:color w:val="1A3942"/>
          <w:sz w:val="27"/>
          <w:szCs w:val="27"/>
        </w:rPr>
        <w:t>[input percentage]</w:t>
      </w:r>
      <w:r w:rsidR="001F0605">
        <w:rPr>
          <w:color w:val="1A3942"/>
          <w:sz w:val="27"/>
          <w:szCs w:val="27"/>
        </w:rPr>
        <w:fldChar w:fldCharType="end"/>
      </w:r>
      <w:bookmarkEnd w:id="1"/>
      <w:r w:rsidR="00664261">
        <w:rPr>
          <w:color w:val="1A3942"/>
          <w:sz w:val="27"/>
          <w:szCs w:val="27"/>
        </w:rPr>
        <w:t xml:space="preserve">% </w:t>
      </w:r>
      <w:r w:rsidR="0087730E">
        <w:rPr>
          <w:color w:val="1A3942"/>
          <w:sz w:val="27"/>
          <w:szCs w:val="27"/>
        </w:rPr>
        <w:t xml:space="preserve">of women in management roles and a gender pay gap of </w:t>
      </w:r>
      <w:r w:rsidR="001F0605">
        <w:rPr>
          <w:iCs/>
          <w:color w:val="1A3942"/>
          <w:sz w:val="27"/>
          <w:szCs w:val="27"/>
        </w:rPr>
        <w:fldChar w:fldCharType="begin">
          <w:ffData>
            <w:name w:val="Text3"/>
            <w:enabled/>
            <w:calcOnExit w:val="0"/>
            <w:textInput>
              <w:default w:val="[input percentage]"/>
            </w:textInput>
          </w:ffData>
        </w:fldChar>
      </w:r>
      <w:bookmarkStart w:id="2" w:name="Text3"/>
      <w:r w:rsidR="001F0605">
        <w:rPr>
          <w:iCs/>
          <w:color w:val="1A3942"/>
          <w:sz w:val="27"/>
          <w:szCs w:val="27"/>
        </w:rPr>
        <w:instrText xml:space="preserve"> FORMTEXT </w:instrText>
      </w:r>
      <w:r w:rsidR="001F0605">
        <w:rPr>
          <w:iCs/>
          <w:color w:val="1A3942"/>
          <w:sz w:val="27"/>
          <w:szCs w:val="27"/>
        </w:rPr>
      </w:r>
      <w:r w:rsidR="001F0605">
        <w:rPr>
          <w:iCs/>
          <w:color w:val="1A3942"/>
          <w:sz w:val="27"/>
          <w:szCs w:val="27"/>
        </w:rPr>
        <w:fldChar w:fldCharType="separate"/>
      </w:r>
      <w:r w:rsidR="001F0605">
        <w:rPr>
          <w:iCs/>
          <w:noProof/>
          <w:color w:val="1A3942"/>
          <w:sz w:val="27"/>
          <w:szCs w:val="27"/>
        </w:rPr>
        <w:t>[input percentage]</w:t>
      </w:r>
      <w:r w:rsidR="001F0605">
        <w:rPr>
          <w:iCs/>
          <w:color w:val="1A3942"/>
          <w:sz w:val="27"/>
          <w:szCs w:val="27"/>
        </w:rPr>
        <w:fldChar w:fldCharType="end"/>
      </w:r>
      <w:bookmarkEnd w:id="2"/>
      <w:r w:rsidR="0087730E">
        <w:rPr>
          <w:i/>
          <w:color w:val="1A3942"/>
          <w:sz w:val="27"/>
          <w:szCs w:val="27"/>
        </w:rPr>
        <w:t>%</w:t>
      </w:r>
      <w:r w:rsidR="00E84803">
        <w:rPr>
          <w:i/>
          <w:color w:val="1A3942"/>
          <w:sz w:val="27"/>
          <w:szCs w:val="27"/>
        </w:rPr>
        <w:t>.</w:t>
      </w:r>
    </w:p>
    <w:p w:rsidR="0016479B" w:rsidRDefault="0087730E">
      <w:pPr>
        <w:widowControl w:val="0"/>
        <w:pBdr>
          <w:top w:val="nil"/>
          <w:left w:val="nil"/>
          <w:bottom w:val="nil"/>
          <w:right w:val="nil"/>
          <w:between w:val="nil"/>
        </w:pBdr>
        <w:spacing w:before="332" w:line="238" w:lineRule="auto"/>
        <w:rPr>
          <w:color w:val="1A3942"/>
          <w:sz w:val="27"/>
          <w:szCs w:val="27"/>
        </w:rPr>
      </w:pPr>
      <w:r>
        <w:rPr>
          <w:color w:val="1A3942"/>
          <w:sz w:val="27"/>
          <w:szCs w:val="27"/>
        </w:rPr>
        <w:t xml:space="preserve">As a member of CEOs for Gender Equity we are committed to its vision to boost women's workforce participation, lift productivity and increase economic growth by sustainably improving gender equity in jobs and pay in WA. </w:t>
      </w:r>
    </w:p>
    <w:p w:rsidR="0016479B" w:rsidRDefault="00E42DD0">
      <w:pPr>
        <w:widowControl w:val="0"/>
        <w:pBdr>
          <w:top w:val="nil"/>
          <w:left w:val="nil"/>
          <w:bottom w:val="nil"/>
          <w:right w:val="nil"/>
          <w:between w:val="nil"/>
        </w:pBdr>
        <w:spacing w:before="332" w:line="238" w:lineRule="auto"/>
        <w:ind w:left="5" w:right="329" w:firstLine="1"/>
        <w:rPr>
          <w:color w:val="1A3942"/>
          <w:sz w:val="27"/>
          <w:szCs w:val="27"/>
        </w:rPr>
      </w:pPr>
      <w:r>
        <w:rPr>
          <w:color w:val="1A3942"/>
          <w:sz w:val="27"/>
          <w:szCs w:val="27"/>
        </w:rPr>
        <w:fldChar w:fldCharType="begin">
          <w:ffData>
            <w:name w:val="Text4"/>
            <w:enabled/>
            <w:calcOnExit w:val="0"/>
            <w:textInput>
              <w:default w:val="[Your organisation's name]"/>
            </w:textInput>
          </w:ffData>
        </w:fldChar>
      </w:r>
      <w:bookmarkStart w:id="3" w:name="Text4"/>
      <w:r>
        <w:rPr>
          <w:color w:val="1A3942"/>
          <w:sz w:val="27"/>
          <w:szCs w:val="27"/>
        </w:rPr>
        <w:instrText xml:space="preserve"> FORMTEXT </w:instrText>
      </w:r>
      <w:r>
        <w:rPr>
          <w:color w:val="1A3942"/>
          <w:sz w:val="27"/>
          <w:szCs w:val="27"/>
        </w:rPr>
      </w:r>
      <w:r>
        <w:rPr>
          <w:color w:val="1A3942"/>
          <w:sz w:val="27"/>
          <w:szCs w:val="27"/>
        </w:rPr>
        <w:fldChar w:fldCharType="separate"/>
      </w:r>
      <w:r>
        <w:rPr>
          <w:noProof/>
          <w:color w:val="1A3942"/>
          <w:sz w:val="27"/>
          <w:szCs w:val="27"/>
        </w:rPr>
        <w:t>[Your organisation's name]</w:t>
      </w:r>
      <w:r>
        <w:rPr>
          <w:color w:val="1A3942"/>
          <w:sz w:val="27"/>
          <w:szCs w:val="27"/>
        </w:rPr>
        <w:fldChar w:fldCharType="end"/>
      </w:r>
      <w:bookmarkEnd w:id="3"/>
      <w:r w:rsidR="001F0605">
        <w:rPr>
          <w:color w:val="1A3942"/>
          <w:sz w:val="27"/>
          <w:szCs w:val="27"/>
        </w:rPr>
        <w:t xml:space="preserve"> </w:t>
      </w:r>
      <w:r w:rsidR="0087730E">
        <w:rPr>
          <w:color w:val="1A3942"/>
          <w:sz w:val="27"/>
          <w:szCs w:val="27"/>
        </w:rPr>
        <w:t xml:space="preserve">leverages its procurement spend and supplier relationships to promote gender equity across its supply chain and to incentivise suppliers to take action to improve gender equity outcomes in WA. </w:t>
      </w:r>
    </w:p>
    <w:p w:rsidR="0016479B" w:rsidRDefault="0087730E">
      <w:pPr>
        <w:widowControl w:val="0"/>
        <w:pBdr>
          <w:top w:val="nil"/>
          <w:left w:val="nil"/>
          <w:bottom w:val="nil"/>
          <w:right w:val="nil"/>
          <w:between w:val="nil"/>
        </w:pBdr>
        <w:spacing w:before="332" w:line="238" w:lineRule="auto"/>
        <w:ind w:left="4" w:right="439" w:firstLine="2"/>
        <w:rPr>
          <w:color w:val="1A3942"/>
          <w:sz w:val="27"/>
          <w:szCs w:val="27"/>
        </w:rPr>
      </w:pPr>
      <w:r>
        <w:rPr>
          <w:b/>
          <w:color w:val="1A3942"/>
          <w:sz w:val="27"/>
          <w:szCs w:val="27"/>
        </w:rPr>
        <w:t xml:space="preserve">OBJECTIVES </w:t>
      </w:r>
      <w:r>
        <w:rPr>
          <w:color w:val="1A3942"/>
          <w:sz w:val="27"/>
          <w:szCs w:val="27"/>
        </w:rPr>
        <w:t>- The goal of the Policy is t</w:t>
      </w:r>
      <w:bookmarkStart w:id="4" w:name="_GoBack"/>
      <w:bookmarkEnd w:id="4"/>
      <w:r>
        <w:rPr>
          <w:color w:val="1A3942"/>
          <w:sz w:val="27"/>
          <w:szCs w:val="27"/>
        </w:rPr>
        <w:t xml:space="preserve">o strengthen our commitment to gender </w:t>
      </w:r>
      <w:r w:rsidR="00E84803">
        <w:rPr>
          <w:color w:val="1A3942"/>
          <w:sz w:val="27"/>
          <w:szCs w:val="27"/>
        </w:rPr>
        <w:t>balance</w:t>
      </w:r>
      <w:r>
        <w:rPr>
          <w:color w:val="1A3942"/>
          <w:sz w:val="27"/>
          <w:szCs w:val="27"/>
        </w:rPr>
        <w:t xml:space="preserve"> in WA recognising that more women in senior roles leads to improved workplace performance, productivity and profitability thereby improving gender equity in jobs and pay in WA. </w:t>
      </w:r>
    </w:p>
    <w:p w:rsidR="001F0605" w:rsidRDefault="0087730E" w:rsidP="001F0605">
      <w:pPr>
        <w:widowControl w:val="0"/>
        <w:pBdr>
          <w:top w:val="nil"/>
          <w:left w:val="nil"/>
          <w:bottom w:val="nil"/>
          <w:right w:val="nil"/>
          <w:between w:val="nil"/>
        </w:pBdr>
        <w:spacing w:before="332" w:line="238" w:lineRule="auto"/>
        <w:ind w:left="4" w:right="266"/>
        <w:rPr>
          <w:color w:val="1A3942"/>
          <w:sz w:val="27"/>
          <w:szCs w:val="27"/>
        </w:rPr>
      </w:pPr>
      <w:r>
        <w:rPr>
          <w:b/>
          <w:color w:val="1A3942"/>
          <w:sz w:val="27"/>
          <w:szCs w:val="27"/>
        </w:rPr>
        <w:t xml:space="preserve">SCOPE </w:t>
      </w:r>
      <w:r>
        <w:rPr>
          <w:color w:val="1A3942"/>
          <w:sz w:val="27"/>
          <w:szCs w:val="27"/>
        </w:rPr>
        <w:t xml:space="preserve">- The Policy applies to all employees and contractors who purchase goods and services, or conduct other procurement activities, on behalf of </w:t>
      </w:r>
      <w:r w:rsidR="00E42DD0">
        <w:rPr>
          <w:color w:val="1A3942"/>
          <w:sz w:val="27"/>
          <w:szCs w:val="27"/>
        </w:rPr>
        <w:fldChar w:fldCharType="begin">
          <w:ffData>
            <w:name w:val="Text5"/>
            <w:enabled/>
            <w:calcOnExit w:val="0"/>
            <w:textInput>
              <w:default w:val="[Your organisation's name] "/>
            </w:textInput>
          </w:ffData>
        </w:fldChar>
      </w:r>
      <w:bookmarkStart w:id="5" w:name="Text5"/>
      <w:r w:rsidR="00E42DD0">
        <w:rPr>
          <w:color w:val="1A3942"/>
          <w:sz w:val="27"/>
          <w:szCs w:val="27"/>
        </w:rPr>
        <w:instrText xml:space="preserve"> FORMTEXT </w:instrText>
      </w:r>
      <w:r w:rsidR="00E42DD0">
        <w:rPr>
          <w:color w:val="1A3942"/>
          <w:sz w:val="27"/>
          <w:szCs w:val="27"/>
        </w:rPr>
      </w:r>
      <w:r w:rsidR="00E42DD0">
        <w:rPr>
          <w:color w:val="1A3942"/>
          <w:sz w:val="27"/>
          <w:szCs w:val="27"/>
        </w:rPr>
        <w:fldChar w:fldCharType="separate"/>
      </w:r>
      <w:r w:rsidR="00E42DD0">
        <w:rPr>
          <w:noProof/>
          <w:color w:val="1A3942"/>
          <w:sz w:val="27"/>
          <w:szCs w:val="27"/>
        </w:rPr>
        <w:t xml:space="preserve">[Your organisation's name] </w:t>
      </w:r>
      <w:r w:rsidR="00E42DD0">
        <w:rPr>
          <w:color w:val="1A3942"/>
          <w:sz w:val="27"/>
          <w:szCs w:val="27"/>
        </w:rPr>
        <w:fldChar w:fldCharType="end"/>
      </w:r>
      <w:bookmarkEnd w:id="5"/>
      <w:r w:rsidR="001F0605">
        <w:rPr>
          <w:color w:val="1A3942"/>
          <w:sz w:val="27"/>
          <w:szCs w:val="27"/>
        </w:rPr>
        <w:t>.</w:t>
      </w:r>
    </w:p>
    <w:p w:rsidR="00325B2C" w:rsidRDefault="0087730E" w:rsidP="001F0605">
      <w:pPr>
        <w:widowControl w:val="0"/>
        <w:pBdr>
          <w:top w:val="nil"/>
          <w:left w:val="nil"/>
          <w:bottom w:val="nil"/>
          <w:right w:val="nil"/>
          <w:between w:val="nil"/>
        </w:pBdr>
        <w:spacing w:before="332" w:line="238" w:lineRule="auto"/>
        <w:ind w:left="4" w:right="266"/>
        <w:rPr>
          <w:color w:val="1A3942"/>
          <w:sz w:val="27"/>
          <w:szCs w:val="27"/>
        </w:rPr>
      </w:pPr>
      <w:r>
        <w:rPr>
          <w:b/>
          <w:color w:val="1A3942"/>
          <w:sz w:val="27"/>
          <w:szCs w:val="27"/>
        </w:rPr>
        <w:t xml:space="preserve">IMPLEMENTATION </w:t>
      </w:r>
      <w:r>
        <w:rPr>
          <w:color w:val="1A3942"/>
          <w:sz w:val="27"/>
          <w:szCs w:val="27"/>
        </w:rPr>
        <w:t xml:space="preserve">- To achieve its objectives, </w:t>
      </w:r>
      <w:r w:rsidR="00E42DD0">
        <w:rPr>
          <w:color w:val="1A3942"/>
          <w:sz w:val="27"/>
          <w:szCs w:val="27"/>
        </w:rPr>
        <w:fldChar w:fldCharType="begin">
          <w:ffData>
            <w:name w:val="Text6"/>
            <w:enabled/>
            <w:calcOnExit w:val="0"/>
            <w:textInput>
              <w:default w:val="[Your organisation's name]"/>
            </w:textInput>
          </w:ffData>
        </w:fldChar>
      </w:r>
      <w:bookmarkStart w:id="6" w:name="Text6"/>
      <w:r w:rsidR="00E42DD0">
        <w:rPr>
          <w:color w:val="1A3942"/>
          <w:sz w:val="27"/>
          <w:szCs w:val="27"/>
        </w:rPr>
        <w:instrText xml:space="preserve"> FORMTEXT </w:instrText>
      </w:r>
      <w:r w:rsidR="00E42DD0">
        <w:rPr>
          <w:color w:val="1A3942"/>
          <w:sz w:val="27"/>
          <w:szCs w:val="27"/>
        </w:rPr>
      </w:r>
      <w:r w:rsidR="00E42DD0">
        <w:rPr>
          <w:color w:val="1A3942"/>
          <w:sz w:val="27"/>
          <w:szCs w:val="27"/>
        </w:rPr>
        <w:fldChar w:fldCharType="separate"/>
      </w:r>
      <w:r w:rsidR="00E42DD0">
        <w:rPr>
          <w:noProof/>
          <w:color w:val="1A3942"/>
          <w:sz w:val="27"/>
          <w:szCs w:val="27"/>
        </w:rPr>
        <w:t>[Your organisation's name]</w:t>
      </w:r>
      <w:r w:rsidR="00E42DD0">
        <w:rPr>
          <w:color w:val="1A3942"/>
          <w:sz w:val="27"/>
          <w:szCs w:val="27"/>
        </w:rPr>
        <w:fldChar w:fldCharType="end"/>
      </w:r>
      <w:bookmarkEnd w:id="6"/>
      <w:r w:rsidR="001F0605">
        <w:rPr>
          <w:color w:val="1A3942"/>
          <w:sz w:val="27"/>
          <w:szCs w:val="27"/>
        </w:rPr>
        <w:t xml:space="preserve"> </w:t>
      </w:r>
      <w:r>
        <w:rPr>
          <w:color w:val="1A3942"/>
          <w:sz w:val="27"/>
          <w:szCs w:val="27"/>
        </w:rPr>
        <w:t xml:space="preserve">will ensure that our pre-qualification process requires suppliers to include information on the:             </w:t>
      </w:r>
    </w:p>
    <w:p w:rsidR="0016479B" w:rsidRDefault="0087730E">
      <w:pPr>
        <w:widowControl w:val="0"/>
        <w:pBdr>
          <w:top w:val="nil"/>
          <w:left w:val="nil"/>
          <w:bottom w:val="nil"/>
          <w:right w:val="nil"/>
          <w:between w:val="nil"/>
        </w:pBdr>
        <w:spacing w:before="332" w:line="238" w:lineRule="auto"/>
        <w:ind w:left="2" w:right="21" w:firstLine="19"/>
        <w:rPr>
          <w:color w:val="1A3942"/>
          <w:sz w:val="27"/>
          <w:szCs w:val="27"/>
        </w:rPr>
      </w:pPr>
      <w:r>
        <w:rPr>
          <w:color w:val="1A3942"/>
          <w:sz w:val="27"/>
          <w:szCs w:val="27"/>
        </w:rPr>
        <w:t xml:space="preserve">1. Percentage of women in their executive leadership team (at tier one), tier two and tier three management levels; </w:t>
      </w:r>
    </w:p>
    <w:p w:rsidR="0016479B" w:rsidRDefault="0087730E">
      <w:pPr>
        <w:widowControl w:val="0"/>
        <w:pBdr>
          <w:top w:val="nil"/>
          <w:left w:val="nil"/>
          <w:bottom w:val="nil"/>
          <w:right w:val="nil"/>
          <w:between w:val="nil"/>
        </w:pBdr>
        <w:spacing w:before="8" w:line="238" w:lineRule="auto"/>
        <w:ind w:left="5" w:right="521"/>
        <w:rPr>
          <w:color w:val="1A3942"/>
          <w:sz w:val="27"/>
          <w:szCs w:val="27"/>
        </w:rPr>
      </w:pPr>
      <w:r>
        <w:rPr>
          <w:color w:val="1A3942"/>
          <w:sz w:val="27"/>
          <w:szCs w:val="27"/>
        </w:rPr>
        <w:t xml:space="preserve">2. Gender pay gap using </w:t>
      </w:r>
      <w:r>
        <w:rPr>
          <w:color w:val="1A3942"/>
          <w:sz w:val="27"/>
          <w:szCs w:val="27"/>
          <w:u w:val="single"/>
        </w:rPr>
        <w:t xml:space="preserve">ABS methodology </w:t>
      </w:r>
      <w:r>
        <w:rPr>
          <w:color w:val="1A3942"/>
          <w:sz w:val="27"/>
          <w:szCs w:val="27"/>
        </w:rPr>
        <w:t xml:space="preserve">(difference between male and female average earnings as a percentage of male average earnings); </w:t>
      </w:r>
    </w:p>
    <w:p w:rsidR="0016479B" w:rsidRDefault="0087730E">
      <w:pPr>
        <w:widowControl w:val="0"/>
        <w:pBdr>
          <w:top w:val="nil"/>
          <w:left w:val="nil"/>
          <w:bottom w:val="nil"/>
          <w:right w:val="nil"/>
          <w:between w:val="nil"/>
        </w:pBdr>
        <w:spacing w:before="8" w:line="238" w:lineRule="auto"/>
        <w:ind w:right="522" w:firstLine="11"/>
        <w:rPr>
          <w:color w:val="1A3942"/>
          <w:sz w:val="27"/>
          <w:szCs w:val="27"/>
        </w:rPr>
      </w:pPr>
      <w:r>
        <w:rPr>
          <w:color w:val="1A3942"/>
          <w:sz w:val="27"/>
          <w:szCs w:val="27"/>
        </w:rPr>
        <w:t xml:space="preserve">3. Policies that relate to flexible working, paid parental leave, family and domestic violence leave, remuneration and promotion that are inclusive of women. </w:t>
      </w:r>
    </w:p>
    <w:p w:rsidR="0016479B" w:rsidRDefault="00E42DD0">
      <w:pPr>
        <w:widowControl w:val="0"/>
        <w:pBdr>
          <w:top w:val="nil"/>
          <w:left w:val="nil"/>
          <w:bottom w:val="nil"/>
          <w:right w:val="nil"/>
          <w:between w:val="nil"/>
        </w:pBdr>
        <w:spacing w:before="332" w:line="238" w:lineRule="auto"/>
        <w:ind w:left="13" w:right="475" w:hanging="7"/>
        <w:rPr>
          <w:color w:val="1A3942"/>
          <w:sz w:val="27"/>
          <w:szCs w:val="27"/>
        </w:rPr>
      </w:pPr>
      <w:r>
        <w:rPr>
          <w:color w:val="1A3942"/>
          <w:sz w:val="27"/>
          <w:szCs w:val="27"/>
        </w:rPr>
        <w:fldChar w:fldCharType="begin">
          <w:ffData>
            <w:name w:val="Text7"/>
            <w:enabled/>
            <w:calcOnExit w:val="0"/>
            <w:textInput>
              <w:default w:val="[Your organisation's name]"/>
            </w:textInput>
          </w:ffData>
        </w:fldChar>
      </w:r>
      <w:bookmarkStart w:id="7" w:name="Text7"/>
      <w:r>
        <w:rPr>
          <w:color w:val="1A3942"/>
          <w:sz w:val="27"/>
          <w:szCs w:val="27"/>
        </w:rPr>
        <w:instrText xml:space="preserve"> FORMTEXT </w:instrText>
      </w:r>
      <w:r>
        <w:rPr>
          <w:color w:val="1A3942"/>
          <w:sz w:val="27"/>
          <w:szCs w:val="27"/>
        </w:rPr>
      </w:r>
      <w:r>
        <w:rPr>
          <w:color w:val="1A3942"/>
          <w:sz w:val="27"/>
          <w:szCs w:val="27"/>
        </w:rPr>
        <w:fldChar w:fldCharType="separate"/>
      </w:r>
      <w:r>
        <w:rPr>
          <w:noProof/>
          <w:color w:val="1A3942"/>
          <w:sz w:val="27"/>
          <w:szCs w:val="27"/>
        </w:rPr>
        <w:t>[Your organisation's name]</w:t>
      </w:r>
      <w:r>
        <w:rPr>
          <w:color w:val="1A3942"/>
          <w:sz w:val="27"/>
          <w:szCs w:val="27"/>
        </w:rPr>
        <w:fldChar w:fldCharType="end"/>
      </w:r>
      <w:bookmarkEnd w:id="7"/>
      <w:r w:rsidR="001F0605">
        <w:rPr>
          <w:color w:val="1A3942"/>
          <w:sz w:val="27"/>
          <w:szCs w:val="27"/>
        </w:rPr>
        <w:t xml:space="preserve"> </w:t>
      </w:r>
      <w:r w:rsidR="0087730E">
        <w:rPr>
          <w:color w:val="1A3942"/>
          <w:sz w:val="27"/>
          <w:szCs w:val="27"/>
        </w:rPr>
        <w:t xml:space="preserve">has a target to align supply chain spend with suppliers that: Meet or exceed </w:t>
      </w:r>
      <w:r w:rsidR="001F0605" w:rsidRPr="001F0605">
        <w:rPr>
          <w:iCs/>
          <w:color w:val="1A3942"/>
          <w:sz w:val="27"/>
          <w:szCs w:val="27"/>
        </w:rPr>
        <w:fldChar w:fldCharType="begin">
          <w:ffData>
            <w:name w:val="Text8"/>
            <w:enabled/>
            <w:calcOnExit w:val="0"/>
            <w:textInput>
              <w:default w:val="[input percentage]"/>
            </w:textInput>
          </w:ffData>
        </w:fldChar>
      </w:r>
      <w:bookmarkStart w:id="8" w:name="Text8"/>
      <w:r w:rsidR="001F0605" w:rsidRPr="001F0605">
        <w:rPr>
          <w:iCs/>
          <w:color w:val="1A3942"/>
          <w:sz w:val="27"/>
          <w:szCs w:val="27"/>
        </w:rPr>
        <w:instrText xml:space="preserve"> FORMTEXT </w:instrText>
      </w:r>
      <w:r w:rsidR="001F0605" w:rsidRPr="001F0605">
        <w:rPr>
          <w:iCs/>
          <w:color w:val="1A3942"/>
          <w:sz w:val="27"/>
          <w:szCs w:val="27"/>
        </w:rPr>
      </w:r>
      <w:r w:rsidR="001F0605" w:rsidRPr="001F0605">
        <w:rPr>
          <w:iCs/>
          <w:color w:val="1A3942"/>
          <w:sz w:val="27"/>
          <w:szCs w:val="27"/>
        </w:rPr>
        <w:fldChar w:fldCharType="separate"/>
      </w:r>
      <w:r w:rsidR="001F0605" w:rsidRPr="001F0605">
        <w:rPr>
          <w:iCs/>
          <w:noProof/>
          <w:color w:val="1A3942"/>
          <w:sz w:val="27"/>
          <w:szCs w:val="27"/>
        </w:rPr>
        <w:t>[input percentage]</w:t>
      </w:r>
      <w:r w:rsidR="001F0605" w:rsidRPr="001F0605">
        <w:rPr>
          <w:iCs/>
          <w:color w:val="1A3942"/>
          <w:sz w:val="27"/>
          <w:szCs w:val="27"/>
        </w:rPr>
        <w:fldChar w:fldCharType="end"/>
      </w:r>
      <w:bookmarkEnd w:id="8"/>
      <w:r w:rsidR="0087730E">
        <w:rPr>
          <w:i/>
          <w:color w:val="1A3942"/>
          <w:sz w:val="27"/>
          <w:szCs w:val="27"/>
        </w:rPr>
        <w:t>%</w:t>
      </w:r>
      <w:r w:rsidR="0087730E">
        <w:rPr>
          <w:color w:val="1A3942"/>
          <w:sz w:val="27"/>
          <w:szCs w:val="27"/>
        </w:rPr>
        <w:t xml:space="preserve"> of female managers; and ha</w:t>
      </w:r>
      <w:r w:rsidR="00E84803">
        <w:rPr>
          <w:color w:val="1A3942"/>
          <w:sz w:val="27"/>
          <w:szCs w:val="27"/>
        </w:rPr>
        <w:t xml:space="preserve">s </w:t>
      </w:r>
      <w:r w:rsidR="0087730E">
        <w:rPr>
          <w:color w:val="1A3942"/>
          <w:sz w:val="27"/>
          <w:szCs w:val="27"/>
        </w:rPr>
        <w:t xml:space="preserve">a gender pay gap of </w:t>
      </w:r>
      <w:r w:rsidR="001F0605">
        <w:rPr>
          <w:iCs/>
          <w:color w:val="1A3942"/>
          <w:sz w:val="27"/>
          <w:szCs w:val="27"/>
        </w:rPr>
        <w:fldChar w:fldCharType="begin">
          <w:ffData>
            <w:name w:val="Text9"/>
            <w:enabled/>
            <w:calcOnExit w:val="0"/>
            <w:textInput>
              <w:default w:val="[input percentage]"/>
            </w:textInput>
          </w:ffData>
        </w:fldChar>
      </w:r>
      <w:bookmarkStart w:id="9" w:name="Text9"/>
      <w:r w:rsidR="001F0605">
        <w:rPr>
          <w:iCs/>
          <w:color w:val="1A3942"/>
          <w:sz w:val="27"/>
          <w:szCs w:val="27"/>
        </w:rPr>
        <w:instrText xml:space="preserve"> FORMTEXT </w:instrText>
      </w:r>
      <w:r w:rsidR="001F0605">
        <w:rPr>
          <w:iCs/>
          <w:color w:val="1A3942"/>
          <w:sz w:val="27"/>
          <w:szCs w:val="27"/>
        </w:rPr>
      </w:r>
      <w:r w:rsidR="001F0605">
        <w:rPr>
          <w:iCs/>
          <w:color w:val="1A3942"/>
          <w:sz w:val="27"/>
          <w:szCs w:val="27"/>
        </w:rPr>
        <w:fldChar w:fldCharType="separate"/>
      </w:r>
      <w:r w:rsidR="001F0605">
        <w:rPr>
          <w:iCs/>
          <w:noProof/>
          <w:color w:val="1A3942"/>
          <w:sz w:val="27"/>
          <w:szCs w:val="27"/>
        </w:rPr>
        <w:t>[input percentage]</w:t>
      </w:r>
      <w:r w:rsidR="001F0605">
        <w:rPr>
          <w:iCs/>
          <w:color w:val="1A3942"/>
          <w:sz w:val="27"/>
          <w:szCs w:val="27"/>
        </w:rPr>
        <w:fldChar w:fldCharType="end"/>
      </w:r>
      <w:bookmarkEnd w:id="9"/>
      <w:r w:rsidR="0087730E">
        <w:rPr>
          <w:i/>
          <w:color w:val="1A3942"/>
          <w:sz w:val="27"/>
          <w:szCs w:val="27"/>
        </w:rPr>
        <w:t>%</w:t>
      </w:r>
      <w:r w:rsidR="0087730E">
        <w:rPr>
          <w:color w:val="1A3942"/>
          <w:sz w:val="27"/>
          <w:szCs w:val="27"/>
        </w:rPr>
        <w:t xml:space="preserve"> or less. </w:t>
      </w:r>
    </w:p>
    <w:p w:rsidR="0016479B" w:rsidRDefault="0087730E">
      <w:pPr>
        <w:widowControl w:val="0"/>
        <w:pBdr>
          <w:top w:val="nil"/>
          <w:left w:val="nil"/>
          <w:bottom w:val="nil"/>
          <w:right w:val="nil"/>
          <w:between w:val="nil"/>
        </w:pBdr>
        <w:spacing w:before="332" w:line="238" w:lineRule="auto"/>
        <w:ind w:left="5" w:right="242" w:firstLine="8"/>
        <w:rPr>
          <w:color w:val="1A3942"/>
          <w:sz w:val="27"/>
          <w:szCs w:val="27"/>
        </w:rPr>
      </w:pPr>
      <w:r>
        <w:rPr>
          <w:b/>
          <w:color w:val="1A3942"/>
          <w:sz w:val="27"/>
          <w:szCs w:val="27"/>
        </w:rPr>
        <w:t xml:space="preserve">MEASUREMENT </w:t>
      </w:r>
      <w:r>
        <w:rPr>
          <w:color w:val="1A3942"/>
          <w:sz w:val="27"/>
          <w:szCs w:val="27"/>
        </w:rPr>
        <w:t xml:space="preserve">- </w:t>
      </w:r>
      <w:r w:rsidR="00E42DD0">
        <w:rPr>
          <w:color w:val="1A3942"/>
          <w:sz w:val="27"/>
          <w:szCs w:val="27"/>
        </w:rPr>
        <w:fldChar w:fldCharType="begin">
          <w:ffData>
            <w:name w:val="Text10"/>
            <w:enabled/>
            <w:calcOnExit w:val="0"/>
            <w:textInput>
              <w:default w:val="[Your organisation's name]"/>
            </w:textInput>
          </w:ffData>
        </w:fldChar>
      </w:r>
      <w:bookmarkStart w:id="10" w:name="Text10"/>
      <w:r w:rsidR="00E42DD0">
        <w:rPr>
          <w:color w:val="1A3942"/>
          <w:sz w:val="27"/>
          <w:szCs w:val="27"/>
        </w:rPr>
        <w:instrText xml:space="preserve"> FORMTEXT </w:instrText>
      </w:r>
      <w:r w:rsidR="00E42DD0">
        <w:rPr>
          <w:color w:val="1A3942"/>
          <w:sz w:val="27"/>
          <w:szCs w:val="27"/>
        </w:rPr>
      </w:r>
      <w:r w:rsidR="00E42DD0">
        <w:rPr>
          <w:color w:val="1A3942"/>
          <w:sz w:val="27"/>
          <w:szCs w:val="27"/>
        </w:rPr>
        <w:fldChar w:fldCharType="separate"/>
      </w:r>
      <w:r w:rsidR="00E42DD0">
        <w:rPr>
          <w:noProof/>
          <w:color w:val="1A3942"/>
          <w:sz w:val="27"/>
          <w:szCs w:val="27"/>
        </w:rPr>
        <w:t>[Your organisation's name]</w:t>
      </w:r>
      <w:r w:rsidR="00E42DD0">
        <w:rPr>
          <w:color w:val="1A3942"/>
          <w:sz w:val="27"/>
          <w:szCs w:val="27"/>
        </w:rPr>
        <w:fldChar w:fldCharType="end"/>
      </w:r>
      <w:bookmarkEnd w:id="10"/>
      <w:r w:rsidR="001F0605">
        <w:rPr>
          <w:color w:val="1A3942"/>
          <w:sz w:val="27"/>
          <w:szCs w:val="27"/>
        </w:rPr>
        <w:t xml:space="preserve"> </w:t>
      </w:r>
      <w:r>
        <w:rPr>
          <w:color w:val="1A3942"/>
          <w:sz w:val="27"/>
          <w:szCs w:val="27"/>
        </w:rPr>
        <w:t>will annually measure and report achievement against these objectives in our annual report.</w:t>
      </w:r>
    </w:p>
    <w:sectPr w:rsidR="0016479B">
      <w:pgSz w:w="12240" w:h="15840"/>
      <w:pgMar w:top="245" w:right="683" w:bottom="301" w:left="16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9B"/>
    <w:rsid w:val="000F026C"/>
    <w:rsid w:val="0016479B"/>
    <w:rsid w:val="001F0605"/>
    <w:rsid w:val="00325B2C"/>
    <w:rsid w:val="00664261"/>
    <w:rsid w:val="0087730E"/>
    <w:rsid w:val="00E42DD0"/>
    <w:rsid w:val="00E8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33ADF-D0BA-934C-9217-412615C6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48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358</Words>
  <Characters>1889</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Talei Williams</cp:lastModifiedBy>
  <cp:revision>5</cp:revision>
  <dcterms:created xsi:type="dcterms:W3CDTF">2021-03-29T04:24:00Z</dcterms:created>
  <dcterms:modified xsi:type="dcterms:W3CDTF">2021-03-30T01:37:00Z</dcterms:modified>
</cp:coreProperties>
</file>